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925" w:rsidRPr="00024213" w:rsidRDefault="00024213" w:rsidP="00C85A95">
      <w:pPr>
        <w:spacing w:after="0"/>
        <w:ind w:left="-993" w:right="-993"/>
        <w:rPr>
          <w:b/>
          <w:i/>
          <w:sz w:val="28"/>
          <w:szCs w:val="28"/>
        </w:rPr>
      </w:pPr>
      <w:r w:rsidRPr="00024213">
        <w:rPr>
          <w:b/>
          <w:i/>
          <w:sz w:val="28"/>
          <w:szCs w:val="28"/>
        </w:rPr>
        <w:t>C</w:t>
      </w:r>
      <w:r w:rsidR="007D0925" w:rsidRPr="00024213">
        <w:rPr>
          <w:b/>
          <w:i/>
          <w:sz w:val="28"/>
          <w:szCs w:val="28"/>
        </w:rPr>
        <w:t>onstruire en équipe la programmation et la progression sur le cycle 1 de l’enseignement du langage écrit</w:t>
      </w:r>
    </w:p>
    <w:p w:rsidR="007D0925" w:rsidRDefault="007D0925" w:rsidP="007D0925">
      <w:pPr>
        <w:spacing w:after="0"/>
        <w:jc w:val="center"/>
        <w:rPr>
          <w:b/>
          <w:i/>
          <w:sz w:val="28"/>
          <w:szCs w:val="28"/>
        </w:rPr>
      </w:pPr>
    </w:p>
    <w:tbl>
      <w:tblPr>
        <w:tblStyle w:val="Grilledutablea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018"/>
        <w:gridCol w:w="661"/>
        <w:gridCol w:w="709"/>
        <w:gridCol w:w="708"/>
        <w:gridCol w:w="4962"/>
      </w:tblGrid>
      <w:tr w:rsidR="007D0925" w:rsidRPr="001C435A" w:rsidTr="00502943">
        <w:tc>
          <w:tcPr>
            <w:tcW w:w="4018" w:type="dxa"/>
            <w:vMerge w:val="restart"/>
          </w:tcPr>
          <w:p w:rsidR="007D0925" w:rsidRPr="001C435A" w:rsidRDefault="007D0925" w:rsidP="00502943">
            <w:pPr>
              <w:jc w:val="center"/>
              <w:rPr>
                <w:b/>
                <w:sz w:val="28"/>
                <w:szCs w:val="28"/>
              </w:rPr>
            </w:pPr>
            <w:r w:rsidRPr="001C435A">
              <w:rPr>
                <w:b/>
                <w:sz w:val="28"/>
                <w:szCs w:val="28"/>
              </w:rPr>
              <w:t>Attendus</w:t>
            </w:r>
          </w:p>
        </w:tc>
        <w:tc>
          <w:tcPr>
            <w:tcW w:w="2078" w:type="dxa"/>
            <w:gridSpan w:val="3"/>
          </w:tcPr>
          <w:p w:rsidR="007D0925" w:rsidRPr="001C435A" w:rsidRDefault="007D0925" w:rsidP="00502943">
            <w:pPr>
              <w:jc w:val="center"/>
              <w:rPr>
                <w:b/>
                <w:sz w:val="28"/>
                <w:szCs w:val="28"/>
              </w:rPr>
            </w:pPr>
            <w:r w:rsidRPr="001C435A">
              <w:rPr>
                <w:b/>
                <w:sz w:val="28"/>
                <w:szCs w:val="28"/>
              </w:rPr>
              <w:t>Programmation sur le cycle</w:t>
            </w:r>
          </w:p>
        </w:tc>
        <w:tc>
          <w:tcPr>
            <w:tcW w:w="4962" w:type="dxa"/>
            <w:vMerge w:val="restart"/>
          </w:tcPr>
          <w:p w:rsidR="007D0925" w:rsidRPr="001C435A" w:rsidRDefault="007D0925" w:rsidP="00502943">
            <w:pPr>
              <w:jc w:val="center"/>
              <w:rPr>
                <w:b/>
                <w:sz w:val="28"/>
                <w:szCs w:val="28"/>
              </w:rPr>
            </w:pPr>
            <w:r w:rsidRPr="001C435A">
              <w:rPr>
                <w:b/>
                <w:sz w:val="28"/>
                <w:szCs w:val="28"/>
              </w:rPr>
              <w:t>Progression</w:t>
            </w:r>
          </w:p>
        </w:tc>
      </w:tr>
      <w:tr w:rsidR="007D0925" w:rsidTr="00502943">
        <w:tc>
          <w:tcPr>
            <w:tcW w:w="4018" w:type="dxa"/>
            <w:vMerge/>
          </w:tcPr>
          <w:p w:rsidR="007D0925" w:rsidRPr="001C435A" w:rsidRDefault="007D0925" w:rsidP="00502943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C1</w:t>
            </w:r>
          </w:p>
        </w:tc>
        <w:tc>
          <w:tcPr>
            <w:tcW w:w="709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C2</w:t>
            </w:r>
          </w:p>
        </w:tc>
        <w:tc>
          <w:tcPr>
            <w:tcW w:w="708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C3</w:t>
            </w:r>
          </w:p>
        </w:tc>
        <w:tc>
          <w:tcPr>
            <w:tcW w:w="4962" w:type="dxa"/>
            <w:vMerge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</w:tr>
      <w:tr w:rsidR="007D0925" w:rsidTr="00502943">
        <w:tc>
          <w:tcPr>
            <w:tcW w:w="4018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  <w:r w:rsidRPr="001C435A">
              <w:rPr>
                <w:sz w:val="24"/>
                <w:szCs w:val="24"/>
              </w:rPr>
              <w:t>Communiquer avec les adultes et avec les autres enfants par le langage, en se faisant comprendre</w:t>
            </w:r>
          </w:p>
        </w:tc>
        <w:tc>
          <w:tcPr>
            <w:tcW w:w="661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</w:tr>
      <w:tr w:rsidR="007D0925" w:rsidTr="00502943">
        <w:tc>
          <w:tcPr>
            <w:tcW w:w="4018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  <w:r w:rsidRPr="001C435A">
              <w:rPr>
                <w:sz w:val="24"/>
                <w:szCs w:val="24"/>
              </w:rPr>
              <w:t>S’exprimer dans un langage syntaxiquement correct et précis. Reformuler pour se faire mieux comprendre</w:t>
            </w:r>
          </w:p>
        </w:tc>
        <w:tc>
          <w:tcPr>
            <w:tcW w:w="661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</w:tr>
      <w:tr w:rsidR="007D0925" w:rsidTr="00502943">
        <w:tc>
          <w:tcPr>
            <w:tcW w:w="4018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  <w:r w:rsidRPr="001C435A">
              <w:rPr>
                <w:sz w:val="24"/>
                <w:szCs w:val="24"/>
              </w:rPr>
              <w:t>Pratiquer divers usages du langage oral : raconter, décrire, évoquer, expliquer, questionner, proposer des solutions, discuter un point de vue</w:t>
            </w:r>
          </w:p>
        </w:tc>
        <w:tc>
          <w:tcPr>
            <w:tcW w:w="661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</w:tr>
      <w:tr w:rsidR="007D0925" w:rsidTr="00502943">
        <w:tc>
          <w:tcPr>
            <w:tcW w:w="4018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  <w:r w:rsidRPr="001C435A">
              <w:rPr>
                <w:sz w:val="24"/>
                <w:szCs w:val="24"/>
              </w:rPr>
              <w:t>Dire de mémoire et de manière expressive plusieurs comptines et poésies</w:t>
            </w:r>
          </w:p>
        </w:tc>
        <w:tc>
          <w:tcPr>
            <w:tcW w:w="661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</w:tr>
      <w:tr w:rsidR="007D0925" w:rsidTr="00502943">
        <w:tc>
          <w:tcPr>
            <w:tcW w:w="4018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  <w:r w:rsidRPr="001C435A">
              <w:rPr>
                <w:sz w:val="24"/>
                <w:szCs w:val="24"/>
              </w:rPr>
              <w:t>Comprendre des textes écrits sans autre aide que le langage entendu</w:t>
            </w:r>
          </w:p>
        </w:tc>
        <w:tc>
          <w:tcPr>
            <w:tcW w:w="661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</w:tr>
      <w:tr w:rsidR="007D0925" w:rsidTr="00502943">
        <w:tc>
          <w:tcPr>
            <w:tcW w:w="4018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  <w:r w:rsidRPr="001C435A">
              <w:rPr>
                <w:sz w:val="24"/>
                <w:szCs w:val="24"/>
              </w:rPr>
              <w:t>Manifester de la curiosité par rapport à l’écrit. Pouvoir redire les mots d’une phrase écrite après sa lecture par l’adulte, les mots du titre connu d’un livre ou d’un texte</w:t>
            </w:r>
          </w:p>
        </w:tc>
        <w:tc>
          <w:tcPr>
            <w:tcW w:w="661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</w:tr>
      <w:tr w:rsidR="007D0925" w:rsidTr="00502943">
        <w:tc>
          <w:tcPr>
            <w:tcW w:w="4018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  <w:r w:rsidRPr="001C435A">
              <w:rPr>
                <w:sz w:val="24"/>
                <w:szCs w:val="24"/>
              </w:rPr>
              <w:t>Participer verbalement à la production d’un écrit. Savoir qu’on n’écrit pas comme on parle</w:t>
            </w:r>
          </w:p>
        </w:tc>
        <w:tc>
          <w:tcPr>
            <w:tcW w:w="661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</w:tr>
      <w:tr w:rsidR="007D0925" w:rsidTr="00502943">
        <w:tc>
          <w:tcPr>
            <w:tcW w:w="4018" w:type="dxa"/>
          </w:tcPr>
          <w:p w:rsidR="007D0925" w:rsidRPr="001C435A" w:rsidRDefault="007D0925" w:rsidP="00502943">
            <w:pPr>
              <w:rPr>
                <w:sz w:val="24"/>
                <w:szCs w:val="24"/>
              </w:rPr>
            </w:pPr>
            <w:r w:rsidRPr="001C435A">
              <w:rPr>
                <w:sz w:val="24"/>
                <w:szCs w:val="24"/>
              </w:rPr>
              <w:t>Repérer des régularités dans la langue à l’oral en français (éventuellement dans une autre langue)</w:t>
            </w:r>
          </w:p>
        </w:tc>
        <w:tc>
          <w:tcPr>
            <w:tcW w:w="661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</w:tr>
      <w:tr w:rsidR="007D0925" w:rsidTr="00502943">
        <w:tc>
          <w:tcPr>
            <w:tcW w:w="4018" w:type="dxa"/>
          </w:tcPr>
          <w:p w:rsidR="007D0925" w:rsidRPr="001C435A" w:rsidRDefault="007D0925" w:rsidP="00502943">
            <w:pPr>
              <w:rPr>
                <w:sz w:val="24"/>
                <w:szCs w:val="24"/>
              </w:rPr>
            </w:pPr>
            <w:r w:rsidRPr="001C435A">
              <w:rPr>
                <w:sz w:val="24"/>
                <w:szCs w:val="24"/>
              </w:rPr>
              <w:t>Manipuler des syllabes</w:t>
            </w:r>
          </w:p>
        </w:tc>
        <w:tc>
          <w:tcPr>
            <w:tcW w:w="661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</w:tr>
      <w:tr w:rsidR="007D0925" w:rsidTr="00502943">
        <w:tc>
          <w:tcPr>
            <w:tcW w:w="4018" w:type="dxa"/>
          </w:tcPr>
          <w:p w:rsidR="007D0925" w:rsidRPr="001C435A" w:rsidRDefault="007D0925" w:rsidP="00502943">
            <w:pPr>
              <w:rPr>
                <w:sz w:val="24"/>
                <w:szCs w:val="24"/>
              </w:rPr>
            </w:pPr>
            <w:r w:rsidRPr="001C435A">
              <w:rPr>
                <w:sz w:val="24"/>
                <w:szCs w:val="24"/>
              </w:rPr>
              <w:t>Discriminer des sons (syllabes, sons-voyelles ; quelques sons-consonnes hors des consonnes occlusives)</w:t>
            </w:r>
          </w:p>
        </w:tc>
        <w:tc>
          <w:tcPr>
            <w:tcW w:w="661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</w:tr>
      <w:tr w:rsidR="007D0925" w:rsidTr="00502943">
        <w:tc>
          <w:tcPr>
            <w:tcW w:w="4018" w:type="dxa"/>
          </w:tcPr>
          <w:p w:rsidR="007D0925" w:rsidRPr="001C435A" w:rsidRDefault="007D0925" w:rsidP="00502943">
            <w:pPr>
              <w:rPr>
                <w:sz w:val="24"/>
                <w:szCs w:val="24"/>
              </w:rPr>
            </w:pPr>
            <w:r w:rsidRPr="001C435A">
              <w:rPr>
                <w:sz w:val="24"/>
                <w:szCs w:val="24"/>
              </w:rPr>
              <w:t>Reconnaître les lettres de l’alphabet et connaître les correspondances entre les trois manières de les écrire : cursive, script, capitales d’imprimerie. Copier à l’aide d’un clavier</w:t>
            </w:r>
          </w:p>
        </w:tc>
        <w:tc>
          <w:tcPr>
            <w:tcW w:w="661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</w:tr>
      <w:tr w:rsidR="007D0925" w:rsidTr="00502943">
        <w:tc>
          <w:tcPr>
            <w:tcW w:w="4018" w:type="dxa"/>
          </w:tcPr>
          <w:p w:rsidR="007D0925" w:rsidRPr="001C435A" w:rsidRDefault="007D0925" w:rsidP="00502943">
            <w:pPr>
              <w:rPr>
                <w:sz w:val="24"/>
                <w:szCs w:val="24"/>
              </w:rPr>
            </w:pPr>
            <w:r w:rsidRPr="001C435A">
              <w:rPr>
                <w:sz w:val="24"/>
                <w:szCs w:val="24"/>
              </w:rPr>
              <w:t>Écrire son prénom en écriture cursive, sans modèle</w:t>
            </w:r>
          </w:p>
        </w:tc>
        <w:tc>
          <w:tcPr>
            <w:tcW w:w="661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</w:tr>
      <w:tr w:rsidR="007D0925" w:rsidTr="00502943">
        <w:tc>
          <w:tcPr>
            <w:tcW w:w="4018" w:type="dxa"/>
          </w:tcPr>
          <w:p w:rsidR="007D0925" w:rsidRPr="001C435A" w:rsidRDefault="007D0925" w:rsidP="00502943">
            <w:pPr>
              <w:rPr>
                <w:sz w:val="24"/>
                <w:szCs w:val="24"/>
              </w:rPr>
            </w:pPr>
            <w:r w:rsidRPr="001C435A">
              <w:rPr>
                <w:sz w:val="24"/>
                <w:szCs w:val="24"/>
              </w:rPr>
              <w:t>Écrire seul un mot en utilisant des lettres ou groupes de lettres empruntés aux mots connus</w:t>
            </w:r>
          </w:p>
        </w:tc>
        <w:tc>
          <w:tcPr>
            <w:tcW w:w="661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D0925" w:rsidRDefault="007D0925" w:rsidP="00502943">
            <w:pPr>
              <w:rPr>
                <w:sz w:val="28"/>
                <w:szCs w:val="28"/>
              </w:rPr>
            </w:pPr>
          </w:p>
        </w:tc>
      </w:tr>
    </w:tbl>
    <w:p w:rsidR="005F7C00" w:rsidRDefault="005F7C00"/>
    <w:sectPr w:rsidR="005F7C00" w:rsidSect="0040070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25"/>
    <w:rsid w:val="00024213"/>
    <w:rsid w:val="001B756A"/>
    <w:rsid w:val="004E78E4"/>
    <w:rsid w:val="005F7C00"/>
    <w:rsid w:val="007D0925"/>
    <w:rsid w:val="00C8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284BC-A486-4BC7-BBB6-BEBBDEB2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ALBERT</dc:creator>
  <cp:keywords/>
  <dc:description/>
  <cp:lastModifiedBy>Laurence ALBERT</cp:lastModifiedBy>
  <cp:revision>4</cp:revision>
  <cp:lastPrinted>2018-10-18T08:37:00Z</cp:lastPrinted>
  <dcterms:created xsi:type="dcterms:W3CDTF">2018-10-18T08:35:00Z</dcterms:created>
  <dcterms:modified xsi:type="dcterms:W3CDTF">2018-10-26T07:44:00Z</dcterms:modified>
</cp:coreProperties>
</file>